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黑体" w:eastAsia="仿宋_GB2312"/>
          <w:color w:val="000000"/>
          <w:sz w:val="32"/>
          <w:szCs w:val="32"/>
        </w:rPr>
      </w:pPr>
      <w:r>
        <w:rPr>
          <w:rFonts w:hint="eastAsia" w:ascii="仿宋_GB2312" w:hAnsi="仿宋" w:eastAsia="仿宋_GB2312" w:cs="仿宋"/>
          <w:color w:val="000000"/>
          <w:sz w:val="32"/>
          <w:szCs w:val="32"/>
          <w:u w:color="333333"/>
          <w:lang w:val="zh-TW"/>
        </w:rPr>
        <w:t>附件2</w:t>
      </w:r>
    </w:p>
    <w:p>
      <w:pPr>
        <w:widowControl/>
        <w:spacing w:line="580" w:lineRule="exact"/>
        <w:jc w:val="center"/>
        <w:rPr>
          <w:rFonts w:ascii="宋体" w:hAnsi="宋体"/>
          <w:b/>
          <w:sz w:val="44"/>
          <w:szCs w:val="44"/>
        </w:rPr>
      </w:pPr>
      <w:bookmarkStart w:id="0" w:name="_GoBack"/>
      <w:r>
        <w:rPr>
          <w:rFonts w:hint="eastAsia" w:ascii="宋体" w:hAnsi="宋体"/>
          <w:b/>
          <w:sz w:val="44"/>
          <w:szCs w:val="44"/>
        </w:rPr>
        <w:t>“魔豆妈妈”创业扶贫大赛介绍</w:t>
      </w:r>
    </w:p>
    <w:bookmarkEnd w:id="0"/>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一、大赛背景</w:t>
      </w:r>
    </w:p>
    <w:p>
      <w:pPr>
        <w:spacing w:line="580" w:lineRule="exact"/>
        <w:ind w:firstLine="660"/>
        <w:rPr>
          <w:rFonts w:ascii="仿宋_GB2312" w:hAnsi="仿宋" w:eastAsia="仿宋_GB2312"/>
          <w:sz w:val="32"/>
          <w:szCs w:val="32"/>
        </w:rPr>
      </w:pPr>
      <w:r>
        <w:rPr>
          <w:rFonts w:hint="eastAsia" w:ascii="仿宋_GB2312" w:hAnsi="仿宋" w:eastAsia="仿宋_GB2312"/>
          <w:sz w:val="32"/>
          <w:szCs w:val="32"/>
        </w:rPr>
        <w:t>“魔豆妈妈”项目自2006年实施以来，经过11年发展，帮助了5100名困难母亲通过电商创就业得到了发展。目前正是全国脱贫攻坚的关键时期，为了更好总结项目经验与成果，实践“扶贫”与“扶智、扶志”相结合的模式，树立典型，带动全国各地更多的优秀困难母亲创业者通过项目帮助得到更好发展，同时传播她们自强不息的精神、让社会感受到正能量的鼓舞，由中国红十字会总会、阿里巴巴公益主办、中国红十字基金会承办，将在全国开展</w:t>
      </w:r>
      <w:r>
        <w:rPr>
          <w:rFonts w:hint="eastAsia" w:ascii="仿宋_GB2312" w:hAnsi="仿宋" w:eastAsia="仿宋_GB2312"/>
          <w:color w:val="000000"/>
          <w:sz w:val="32"/>
          <w:szCs w:val="32"/>
        </w:rPr>
        <w:t>“魔豆妈妈”</w:t>
      </w:r>
      <w:r>
        <w:rPr>
          <w:rFonts w:hint="eastAsia" w:ascii="仿宋_GB2312" w:hAnsi="仿宋" w:eastAsia="仿宋_GB2312"/>
          <w:sz w:val="32"/>
          <w:szCs w:val="32"/>
        </w:rPr>
        <w:t>大赛，评选出优秀</w:t>
      </w:r>
      <w:r>
        <w:rPr>
          <w:rFonts w:hint="eastAsia" w:ascii="仿宋_GB2312" w:hAnsi="仿宋" w:eastAsia="仿宋_GB2312"/>
          <w:color w:val="000000"/>
          <w:sz w:val="32"/>
          <w:szCs w:val="32"/>
        </w:rPr>
        <w:t>“魔豆妈妈”</w:t>
      </w:r>
      <w:r>
        <w:rPr>
          <w:rFonts w:hint="eastAsia" w:ascii="仿宋_GB2312" w:hAnsi="仿宋" w:eastAsia="仿宋_GB2312"/>
          <w:sz w:val="32"/>
          <w:szCs w:val="32"/>
        </w:rPr>
        <w:t>给予奖励和项目孵化。同时该大赛还得到湖畔魔豆基金会、扶贫网、淘宝大学、长江商学院、木兰汇、今日头条、千牛直播的合作支持。</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二、大赛目的</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1.提升“魔豆妈妈”品牌知名度与社会影响力。通过组织本次大赛让社会公众更多了解“魔豆妈妈”项目，关注这个群体，认识项目的意义和价值。</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2.传播“魔豆”精神，让社会感受温暖。通过传播优秀“魔豆妈妈”的故事，传递“心更暖”的正能量，让社会感受到一种精神力量，让公众受到“魔豆”精神，得到激励和鼓舞。</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三、参赛对象</w:t>
      </w:r>
    </w:p>
    <w:p>
      <w:pPr>
        <w:spacing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kern w:val="0"/>
          <w:sz w:val="32"/>
          <w:szCs w:val="32"/>
        </w:rPr>
        <w:t>身处困境或</w:t>
      </w:r>
      <w:r>
        <w:rPr>
          <w:rFonts w:hint="eastAsia" w:ascii="仿宋_GB2312" w:hAnsi="仿宋" w:eastAsia="仿宋_GB2312"/>
          <w:color w:val="000000"/>
          <w:sz w:val="32"/>
          <w:szCs w:val="32"/>
        </w:rPr>
        <w:t>曾经身处困难境况，</w:t>
      </w:r>
      <w:r>
        <w:rPr>
          <w:rFonts w:hint="eastAsia" w:ascii="仿宋_GB2312" w:hAnsi="仿宋" w:eastAsia="仿宋_GB2312"/>
          <w:color w:val="000000"/>
          <w:kern w:val="0"/>
          <w:sz w:val="32"/>
          <w:szCs w:val="32"/>
        </w:rPr>
        <w:t>自强不息，通过自己的努力和项目帮扶改变生活现状的</w:t>
      </w:r>
      <w:r>
        <w:rPr>
          <w:rFonts w:hint="eastAsia" w:ascii="仿宋_GB2312" w:hAnsi="仿宋" w:eastAsia="仿宋_GB2312"/>
          <w:color w:val="000000"/>
          <w:sz w:val="32"/>
          <w:szCs w:val="32"/>
        </w:rPr>
        <w:t>“魔豆妈妈”</w:t>
      </w:r>
      <w:r>
        <w:rPr>
          <w:rFonts w:hint="eastAsia" w:ascii="仿宋_GB2312" w:hAnsi="仿宋" w:eastAsia="仿宋_GB2312"/>
          <w:color w:val="000000"/>
          <w:kern w:val="0"/>
          <w:sz w:val="32"/>
          <w:szCs w:val="32"/>
        </w:rPr>
        <w:t>。</w:t>
      </w:r>
      <w:r>
        <w:rPr>
          <w:rFonts w:hint="eastAsia" w:ascii="仿宋_GB2312" w:hAnsi="仿宋" w:eastAsia="仿宋_GB2312"/>
          <w:color w:val="000000"/>
          <w:sz w:val="32"/>
          <w:szCs w:val="32"/>
        </w:rPr>
        <w:t>身处困境的妈妈或者曾经身处困境的妈妈，</w:t>
      </w:r>
      <w:r>
        <w:rPr>
          <w:rFonts w:hint="eastAsia" w:ascii="仿宋_GB2312" w:hAnsi="仿宋" w:eastAsia="仿宋_GB2312"/>
          <w:color w:val="000000"/>
          <w:kern w:val="0"/>
          <w:sz w:val="32"/>
          <w:szCs w:val="32"/>
        </w:rPr>
        <w:t>包括以下：</w:t>
      </w:r>
      <w:r>
        <w:rPr>
          <w:rFonts w:hint="eastAsia" w:ascii="仿宋_GB2312" w:hAnsi="仿宋" w:eastAsia="仿宋_GB2312"/>
          <w:color w:val="000000"/>
          <w:sz w:val="32"/>
          <w:szCs w:val="32"/>
        </w:rPr>
        <w:t xml:space="preserve"> </w:t>
      </w:r>
    </w:p>
    <w:p>
      <w:pPr>
        <w:spacing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1.身体残疾或长期体弱多病；</w:t>
      </w:r>
    </w:p>
    <w:p>
      <w:pPr>
        <w:spacing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2.家庭困难：家庭成员有重大疾病，导致因病返贫等；</w:t>
      </w:r>
    </w:p>
    <w:p>
      <w:pPr>
        <w:spacing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3.国家脱贫战略中4300万建档立卡户的贫困妈妈；</w:t>
      </w:r>
    </w:p>
    <w:p>
      <w:pPr>
        <w:spacing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4.长期或曾经失业下岗至今未摆脱困境的妈妈；</w:t>
      </w:r>
    </w:p>
    <w:p>
      <w:pPr>
        <w:spacing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5.其他困难情况。</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四、参赛标准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（一）评选维度</w:t>
      </w:r>
    </w:p>
    <w:p>
      <w:pPr>
        <w:spacing w:line="580" w:lineRule="exact"/>
        <w:ind w:firstLine="660"/>
        <w:rPr>
          <w:rFonts w:ascii="仿宋_GB2312" w:hAnsi="仿宋" w:eastAsia="仿宋_GB2312"/>
          <w:sz w:val="32"/>
          <w:szCs w:val="32"/>
        </w:rPr>
      </w:pPr>
      <w:r>
        <w:rPr>
          <w:rFonts w:hint="eastAsia" w:ascii="仿宋_GB2312" w:hAnsi="仿宋" w:eastAsia="仿宋_GB2312"/>
          <w:sz w:val="32"/>
          <w:szCs w:val="32"/>
          <w:lang w:eastAsia="zh-TW"/>
        </w:rPr>
        <w:t>1</w:t>
      </w:r>
      <w:r>
        <w:rPr>
          <w:rFonts w:hint="eastAsia" w:ascii="仿宋_GB2312" w:hAnsi="仿宋" w:eastAsia="仿宋_GB2312"/>
          <w:sz w:val="32"/>
          <w:szCs w:val="32"/>
        </w:rPr>
        <w:t>.</w:t>
      </w:r>
      <w:r>
        <w:rPr>
          <w:rFonts w:hint="eastAsia" w:ascii="仿宋_GB2312" w:hAnsi="仿宋" w:eastAsia="仿宋_GB2312"/>
          <w:sz w:val="32"/>
          <w:szCs w:val="32"/>
          <w:lang w:eastAsia="zh-TW"/>
        </w:rPr>
        <w:t>事迹</w:t>
      </w:r>
      <w:r>
        <w:rPr>
          <w:rFonts w:hint="eastAsia" w:ascii="仿宋_GB2312" w:hAnsi="仿宋" w:eastAsia="仿宋_GB2312"/>
          <w:sz w:val="32"/>
          <w:szCs w:val="32"/>
        </w:rPr>
        <w:t>维度</w:t>
      </w:r>
      <w:r>
        <w:rPr>
          <w:rFonts w:hint="eastAsia" w:ascii="仿宋_GB2312" w:hAnsi="仿宋" w:eastAsia="仿宋_GB2312"/>
          <w:sz w:val="32"/>
          <w:szCs w:val="32"/>
          <w:lang w:eastAsia="zh-TW"/>
        </w:rPr>
        <w:t>（占比50%）</w:t>
      </w:r>
      <w:r>
        <w:rPr>
          <w:rFonts w:hint="eastAsia" w:ascii="仿宋_GB2312" w:hAnsi="仿宋" w:eastAsia="仿宋_GB2312"/>
          <w:sz w:val="32"/>
          <w:szCs w:val="32"/>
        </w:rPr>
        <w:t>。</w:t>
      </w:r>
    </w:p>
    <w:p>
      <w:pPr>
        <w:spacing w:line="580" w:lineRule="exact"/>
        <w:ind w:firstLine="660"/>
        <w:rPr>
          <w:rFonts w:ascii="仿宋_GB2312" w:hAnsi="仿宋" w:eastAsia="仿宋_GB2312"/>
          <w:sz w:val="32"/>
          <w:szCs w:val="32"/>
        </w:rPr>
      </w:pPr>
      <w:r>
        <w:rPr>
          <w:rFonts w:hint="eastAsia" w:ascii="仿宋_GB2312" w:hAnsi="仿宋" w:eastAsia="仿宋_GB2312"/>
          <w:sz w:val="32"/>
          <w:szCs w:val="32"/>
        </w:rPr>
        <w:t>（1）具有</w:t>
      </w:r>
      <w:r>
        <w:rPr>
          <w:rFonts w:hint="eastAsia" w:ascii="仿宋_GB2312" w:hAnsi="仿宋" w:eastAsia="仿宋_GB2312"/>
          <w:sz w:val="32"/>
          <w:szCs w:val="32"/>
          <w:lang w:eastAsia="zh-TW"/>
        </w:rPr>
        <w:t>自强不息精神</w:t>
      </w:r>
      <w:r>
        <w:rPr>
          <w:rFonts w:hint="eastAsia" w:ascii="仿宋_GB2312" w:hAnsi="仿宋" w:eastAsia="仿宋_GB2312"/>
          <w:sz w:val="32"/>
          <w:szCs w:val="32"/>
        </w:rPr>
        <w:t>，事迹感人；</w:t>
      </w:r>
    </w:p>
    <w:p>
      <w:pPr>
        <w:spacing w:line="580" w:lineRule="exact"/>
        <w:ind w:firstLine="66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color w:val="000000"/>
          <w:sz w:val="32"/>
          <w:szCs w:val="32"/>
        </w:rPr>
        <w:t>“魔豆妈妈”</w:t>
      </w:r>
      <w:r>
        <w:rPr>
          <w:rFonts w:hint="eastAsia" w:ascii="仿宋_GB2312" w:hAnsi="仿宋" w:eastAsia="仿宋_GB2312"/>
          <w:sz w:val="32"/>
          <w:szCs w:val="32"/>
        </w:rPr>
        <w:t>通过自身努力使自己得到发展，而且改善使家庭的生活境遇；</w:t>
      </w:r>
    </w:p>
    <w:p>
      <w:pPr>
        <w:spacing w:line="580" w:lineRule="exact"/>
        <w:ind w:firstLine="660"/>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eastAsia="zh-TW"/>
        </w:rPr>
        <w:t>有</w:t>
      </w:r>
      <w:r>
        <w:rPr>
          <w:rFonts w:hint="eastAsia" w:ascii="仿宋_GB2312" w:hAnsi="仿宋" w:eastAsia="仿宋_GB2312"/>
          <w:sz w:val="32"/>
          <w:szCs w:val="32"/>
        </w:rPr>
        <w:t>公益心，起到</w:t>
      </w:r>
      <w:r>
        <w:rPr>
          <w:rFonts w:hint="eastAsia" w:ascii="仿宋_GB2312" w:hAnsi="仿宋" w:eastAsia="仿宋_GB2312"/>
          <w:sz w:val="32"/>
          <w:szCs w:val="32"/>
          <w:lang w:eastAsia="zh-TW"/>
        </w:rPr>
        <w:t>带动作用，带动</w:t>
      </w:r>
      <w:r>
        <w:rPr>
          <w:rFonts w:hint="eastAsia" w:ascii="仿宋_GB2312" w:hAnsi="仿宋" w:eastAsia="仿宋_GB2312"/>
          <w:sz w:val="32"/>
          <w:szCs w:val="32"/>
        </w:rPr>
        <w:t>和帮助了</w:t>
      </w:r>
      <w:r>
        <w:rPr>
          <w:rFonts w:hint="eastAsia" w:ascii="仿宋_GB2312" w:hAnsi="仿宋" w:eastAsia="仿宋_GB2312"/>
          <w:sz w:val="32"/>
          <w:szCs w:val="32"/>
          <w:lang w:eastAsia="zh-TW"/>
        </w:rPr>
        <w:t>更多魔豆妈妈一起发展</w:t>
      </w:r>
      <w:r>
        <w:rPr>
          <w:rFonts w:hint="eastAsia" w:ascii="仿宋_GB2312" w:hAnsi="仿宋" w:eastAsia="仿宋_GB2312"/>
          <w:sz w:val="32"/>
          <w:szCs w:val="32"/>
        </w:rPr>
        <w:t>。</w:t>
      </w:r>
    </w:p>
    <w:p>
      <w:pPr>
        <w:spacing w:line="580" w:lineRule="exact"/>
        <w:ind w:firstLine="660"/>
        <w:rPr>
          <w:rFonts w:ascii="仿宋_GB2312" w:hAnsi="仿宋" w:eastAsia="仿宋_GB2312"/>
          <w:sz w:val="32"/>
          <w:szCs w:val="32"/>
          <w:lang w:eastAsia="zh-TW"/>
        </w:rPr>
      </w:pPr>
      <w:r>
        <w:rPr>
          <w:rFonts w:hint="eastAsia" w:ascii="仿宋_GB2312" w:hAnsi="仿宋" w:eastAsia="仿宋_GB2312"/>
          <w:sz w:val="32"/>
          <w:szCs w:val="32"/>
          <w:lang w:eastAsia="zh-TW"/>
        </w:rPr>
        <w:t>2</w:t>
      </w:r>
      <w:r>
        <w:rPr>
          <w:rFonts w:hint="eastAsia" w:ascii="仿宋_GB2312" w:hAnsi="仿宋" w:eastAsia="仿宋_GB2312"/>
          <w:sz w:val="32"/>
          <w:szCs w:val="32"/>
        </w:rPr>
        <w:t>.</w:t>
      </w:r>
      <w:r>
        <w:rPr>
          <w:rFonts w:hint="eastAsia" w:ascii="仿宋_GB2312" w:hAnsi="仿宋" w:eastAsia="仿宋_GB2312"/>
          <w:sz w:val="32"/>
          <w:szCs w:val="32"/>
          <w:lang w:eastAsia="zh-TW"/>
        </w:rPr>
        <w:t>项目</w:t>
      </w:r>
      <w:r>
        <w:rPr>
          <w:rFonts w:hint="eastAsia" w:ascii="仿宋_GB2312" w:hAnsi="仿宋" w:eastAsia="仿宋_GB2312"/>
          <w:sz w:val="32"/>
          <w:szCs w:val="32"/>
        </w:rPr>
        <w:t>维度</w:t>
      </w:r>
      <w:r>
        <w:rPr>
          <w:rFonts w:hint="eastAsia" w:ascii="仿宋_GB2312" w:hAnsi="仿宋" w:eastAsia="仿宋_GB2312"/>
          <w:sz w:val="32"/>
          <w:szCs w:val="32"/>
          <w:lang w:eastAsia="zh-TW"/>
        </w:rPr>
        <w:t>（占比50%）</w:t>
      </w:r>
      <w:r>
        <w:rPr>
          <w:rFonts w:hint="eastAsia" w:ascii="仿宋_GB2312" w:hAnsi="仿宋" w:eastAsia="仿宋_GB2312"/>
          <w:sz w:val="32"/>
          <w:szCs w:val="32"/>
        </w:rPr>
        <w:t>。</w:t>
      </w:r>
    </w:p>
    <w:p>
      <w:pPr>
        <w:spacing w:line="580" w:lineRule="exact"/>
        <w:ind w:firstLine="660"/>
        <w:rPr>
          <w:rFonts w:ascii="仿宋_GB2312" w:hAnsi="仿宋" w:eastAsia="仿宋_GB2312"/>
          <w:sz w:val="32"/>
          <w:szCs w:val="32"/>
          <w:lang w:eastAsia="zh-TW"/>
        </w:rPr>
      </w:pPr>
      <w:r>
        <w:rPr>
          <w:rFonts w:hint="eastAsia" w:ascii="仿宋_GB2312" w:hAnsi="仿宋" w:eastAsia="仿宋_GB2312"/>
          <w:sz w:val="32"/>
          <w:szCs w:val="32"/>
          <w:lang w:eastAsia="zh-TW"/>
        </w:rPr>
        <w:t>（1）项目模式清晰、具有创新性和有成长潜力；</w:t>
      </w:r>
    </w:p>
    <w:p>
      <w:pPr>
        <w:spacing w:line="580" w:lineRule="exact"/>
        <w:ind w:firstLine="660"/>
        <w:rPr>
          <w:rFonts w:ascii="仿宋_GB2312" w:hAnsi="仿宋" w:eastAsia="仿宋_GB2312"/>
          <w:sz w:val="32"/>
          <w:szCs w:val="32"/>
          <w:lang w:eastAsia="zh-TW"/>
        </w:rPr>
      </w:pPr>
      <w:r>
        <w:rPr>
          <w:rFonts w:hint="eastAsia" w:ascii="仿宋_GB2312" w:hAnsi="仿宋" w:eastAsia="仿宋_GB2312"/>
          <w:sz w:val="32"/>
          <w:szCs w:val="32"/>
          <w:lang w:eastAsia="zh-TW"/>
        </w:rPr>
        <w:t>（2）为参赛项目主要创业者、合伙人或决策层人员；</w:t>
      </w:r>
    </w:p>
    <w:p>
      <w:pPr>
        <w:spacing w:line="580" w:lineRule="exact"/>
        <w:ind w:firstLine="660"/>
        <w:rPr>
          <w:rFonts w:ascii="仿宋_GB2312" w:hAnsi="仿宋" w:eastAsia="仿宋_GB2312"/>
          <w:sz w:val="32"/>
          <w:szCs w:val="32"/>
          <w:lang w:eastAsia="zh-TW"/>
        </w:rPr>
      </w:pPr>
      <w:r>
        <w:rPr>
          <w:rFonts w:hint="eastAsia" w:ascii="仿宋_GB2312" w:hAnsi="仿宋" w:eastAsia="仿宋_GB2312"/>
          <w:sz w:val="32"/>
          <w:szCs w:val="32"/>
          <w:lang w:eastAsia="zh-TW"/>
        </w:rPr>
        <w:t>（3）财务状况良好，没有处于被接管、冻结、破产状态；</w:t>
      </w:r>
    </w:p>
    <w:p>
      <w:pPr>
        <w:spacing w:line="580" w:lineRule="exact"/>
        <w:ind w:firstLine="660"/>
        <w:rPr>
          <w:rFonts w:ascii="仿宋_GB2312" w:hAnsi="仿宋" w:eastAsia="仿宋_GB2312"/>
          <w:sz w:val="32"/>
          <w:szCs w:val="32"/>
          <w:lang w:eastAsia="zh-TW"/>
        </w:rPr>
      </w:pPr>
      <w:r>
        <w:rPr>
          <w:rFonts w:hint="eastAsia" w:ascii="仿宋_GB2312" w:hAnsi="仿宋" w:eastAsia="仿宋_GB2312"/>
          <w:sz w:val="32"/>
          <w:szCs w:val="32"/>
          <w:lang w:eastAsia="zh-TW"/>
        </w:rPr>
        <w:t>（4）创业项目内容健康、合法，无任何不良信息。</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（二）创业类型</w:t>
      </w:r>
    </w:p>
    <w:p>
      <w:pPr>
        <w:spacing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(1)个体项目，包括电商（淘宝店）、手工（妇女手工）、种养殖等。</w:t>
      </w:r>
    </w:p>
    <w:p>
      <w:pPr>
        <w:spacing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微型项目，符合《中小企业划型标准规定》中对微型企业的定义；（标准：农、林、牧、渔业营业收入50万元以下的为微型企业；工业从业人员20人以下或营业收入300万元以下的为微型企业；软件和信息技术服务业从业人员10人以下或营业收入50万元以下的为微型企业）等。</w:t>
      </w:r>
    </w:p>
    <w:p>
      <w:pPr>
        <w:spacing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其中，电商相关项目优先。</w:t>
      </w:r>
    </w:p>
    <w:p>
      <w:pPr>
        <w:spacing w:line="580" w:lineRule="exact"/>
        <w:ind w:firstLine="640" w:firstLineChars="200"/>
        <w:rPr>
          <w:rFonts w:ascii="黑体" w:hAnsi="仿宋" w:eastAsia="黑体"/>
          <w:sz w:val="32"/>
          <w:szCs w:val="32"/>
        </w:rPr>
      </w:pPr>
      <w:r>
        <w:rPr>
          <w:rFonts w:hint="eastAsia" w:ascii="黑体" w:hAnsi="仿宋" w:eastAsia="黑体"/>
          <w:sz w:val="32"/>
          <w:szCs w:val="32"/>
        </w:rPr>
        <w:t>五、评比流程</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1.区级评比。广西评选出</w:t>
      </w:r>
      <w:r>
        <w:rPr>
          <w:rFonts w:hint="eastAsia" w:ascii="仿宋_GB2312" w:hAnsi="仿宋" w:eastAsia="仿宋_GB2312"/>
          <w:color w:val="000000"/>
          <w:sz w:val="32"/>
          <w:szCs w:val="32"/>
        </w:rPr>
        <w:t>“</w:t>
      </w:r>
      <w:r>
        <w:rPr>
          <w:rFonts w:hint="eastAsia" w:ascii="仿宋_GB2312" w:hAnsi="仿宋" w:eastAsia="仿宋_GB2312"/>
          <w:sz w:val="32"/>
          <w:szCs w:val="32"/>
        </w:rPr>
        <w:t>十佳优秀</w:t>
      </w:r>
      <w:r>
        <w:rPr>
          <w:rFonts w:hint="eastAsia" w:ascii="仿宋_GB2312" w:hAnsi="仿宋" w:eastAsia="仿宋_GB2312"/>
          <w:color w:val="000000"/>
          <w:sz w:val="32"/>
          <w:szCs w:val="32"/>
        </w:rPr>
        <w:t>魔豆妈妈”</w:t>
      </w:r>
      <w:r>
        <w:rPr>
          <w:rFonts w:hint="eastAsia" w:ascii="仿宋_GB2312" w:hAnsi="仿宋" w:eastAsia="仿宋_GB2312"/>
          <w:sz w:val="32"/>
          <w:szCs w:val="32"/>
        </w:rPr>
        <w:t>创业者，给予奖励，再推荐3名参加全国优秀</w:t>
      </w:r>
      <w:r>
        <w:rPr>
          <w:rFonts w:hint="eastAsia" w:ascii="仿宋_GB2312" w:hAnsi="仿宋" w:eastAsia="仿宋_GB2312"/>
          <w:color w:val="000000"/>
          <w:sz w:val="32"/>
          <w:szCs w:val="32"/>
        </w:rPr>
        <w:t>“魔豆妈妈”</w:t>
      </w:r>
      <w:r>
        <w:rPr>
          <w:rFonts w:hint="eastAsia" w:ascii="仿宋_GB2312" w:hAnsi="仿宋" w:eastAsia="仿宋_GB2312"/>
          <w:sz w:val="32"/>
          <w:szCs w:val="32"/>
        </w:rPr>
        <w:t>创业者评选。</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2.全国评比。全国赛将给予40名来自全国各地的优秀</w:t>
      </w:r>
      <w:r>
        <w:rPr>
          <w:rFonts w:hint="eastAsia" w:ascii="仿宋_GB2312" w:hAnsi="仿宋" w:eastAsia="仿宋_GB2312"/>
          <w:color w:val="000000"/>
          <w:sz w:val="32"/>
          <w:szCs w:val="32"/>
        </w:rPr>
        <w:t>“魔豆妈妈”</w:t>
      </w:r>
      <w:r>
        <w:rPr>
          <w:rFonts w:hint="eastAsia" w:ascii="仿宋_GB2312" w:hAnsi="仿宋" w:eastAsia="仿宋_GB2312"/>
          <w:sz w:val="32"/>
          <w:szCs w:val="32"/>
        </w:rPr>
        <w:t>接受淘宝大学的创业培训，并从中评选出20名给以奖励和创业项目孵化资源，帮助对接企业家导师帮扶。</w:t>
      </w:r>
    </w:p>
    <w:p>
      <w:pPr>
        <w:spacing w:line="580" w:lineRule="exact"/>
        <w:ind w:firstLine="660"/>
        <w:rPr>
          <w:rFonts w:ascii="黑体" w:hAnsi="黑体" w:eastAsia="黑体"/>
          <w:sz w:val="32"/>
          <w:szCs w:val="32"/>
          <w:lang w:eastAsia="zh-TW"/>
        </w:rPr>
      </w:pPr>
      <w:r>
        <w:rPr>
          <w:rFonts w:hint="eastAsia" w:ascii="黑体" w:hAnsi="黑体" w:eastAsia="黑体"/>
          <w:sz w:val="32"/>
          <w:szCs w:val="32"/>
        </w:rPr>
        <w:t>六、</w:t>
      </w:r>
      <w:r>
        <w:rPr>
          <w:rFonts w:hint="eastAsia" w:ascii="黑体" w:hAnsi="黑体" w:eastAsia="黑体"/>
          <w:sz w:val="32"/>
          <w:szCs w:val="32"/>
          <w:lang w:eastAsia="zh-TW"/>
        </w:rPr>
        <w:t>奖项设置</w:t>
      </w:r>
    </w:p>
    <w:p>
      <w:pPr>
        <w:spacing w:line="580" w:lineRule="exact"/>
        <w:ind w:firstLine="660"/>
        <w:rPr>
          <w:rFonts w:ascii="仿宋_GB2312" w:hAnsi="仿宋" w:eastAsia="仿宋_GB2312"/>
          <w:sz w:val="32"/>
          <w:szCs w:val="32"/>
        </w:rPr>
      </w:pPr>
      <w:r>
        <w:rPr>
          <w:rFonts w:hint="eastAsia" w:ascii="仿宋_GB2312" w:hAnsi="仿宋" w:eastAsia="仿宋_GB2312"/>
          <w:sz w:val="32"/>
          <w:szCs w:val="32"/>
          <w:lang w:eastAsia="zh-TW"/>
        </w:rPr>
        <w:t>（一）</w:t>
      </w:r>
      <w:r>
        <w:rPr>
          <w:rFonts w:hint="eastAsia" w:ascii="仿宋_GB2312" w:hAnsi="仿宋" w:eastAsia="仿宋_GB2312"/>
          <w:sz w:val="32"/>
          <w:szCs w:val="32"/>
        </w:rPr>
        <w:t>自治区</w:t>
      </w:r>
      <w:r>
        <w:rPr>
          <w:rFonts w:hint="eastAsia" w:ascii="仿宋_GB2312" w:hAnsi="仿宋" w:eastAsia="仿宋_GB2312"/>
          <w:sz w:val="32"/>
          <w:szCs w:val="32"/>
          <w:lang w:eastAsia="zh-TW"/>
        </w:rPr>
        <w:t>优秀</w:t>
      </w:r>
      <w:r>
        <w:rPr>
          <w:rFonts w:hint="eastAsia" w:ascii="仿宋_GB2312" w:hAnsi="仿宋" w:eastAsia="仿宋_GB2312"/>
          <w:color w:val="000000"/>
          <w:sz w:val="32"/>
          <w:szCs w:val="32"/>
        </w:rPr>
        <w:t>“魔豆妈妈”</w:t>
      </w:r>
      <w:r>
        <w:rPr>
          <w:rFonts w:hint="eastAsia" w:ascii="仿宋_GB2312" w:hAnsi="仿宋" w:eastAsia="仿宋_GB2312"/>
          <w:sz w:val="32"/>
          <w:szCs w:val="32"/>
          <w:lang w:eastAsia="zh-TW"/>
        </w:rPr>
        <w:t>奖：给予</w:t>
      </w:r>
      <w:r>
        <w:rPr>
          <w:rFonts w:hint="eastAsia" w:ascii="仿宋_GB2312" w:hAnsi="仿宋" w:eastAsia="仿宋_GB2312"/>
          <w:sz w:val="32"/>
          <w:szCs w:val="32"/>
        </w:rPr>
        <w:t>全区入围的</w:t>
      </w:r>
      <w:r>
        <w:rPr>
          <w:rFonts w:hint="eastAsia" w:ascii="仿宋_GB2312" w:hAnsi="仿宋" w:eastAsia="仿宋_GB2312"/>
          <w:color w:val="000000"/>
          <w:sz w:val="32"/>
          <w:szCs w:val="32"/>
        </w:rPr>
        <w:t>“魔豆妈妈”</w:t>
      </w:r>
      <w:r>
        <w:rPr>
          <w:rFonts w:hint="eastAsia" w:ascii="仿宋_GB2312" w:hAnsi="仿宋" w:eastAsia="仿宋_GB2312"/>
          <w:sz w:val="32"/>
          <w:szCs w:val="32"/>
        </w:rPr>
        <w:t>奖励，其中，</w:t>
      </w:r>
      <w:r>
        <w:rPr>
          <w:rFonts w:hint="eastAsia" w:ascii="仿宋_GB2312" w:hAnsi="仿宋" w:eastAsia="仿宋_GB2312"/>
          <w:sz w:val="32"/>
          <w:szCs w:val="32"/>
          <w:lang w:eastAsia="zh-TW"/>
        </w:rPr>
        <w:t>前3名每人1万元奖金，</w:t>
      </w:r>
      <w:r>
        <w:rPr>
          <w:rFonts w:hint="eastAsia" w:ascii="仿宋_GB2312" w:hAnsi="仿宋" w:eastAsia="仿宋_GB2312"/>
          <w:sz w:val="32"/>
          <w:szCs w:val="32"/>
        </w:rPr>
        <w:t>4-10名每人5000元奖金，其余20名均给予荣誉奖励。</w:t>
      </w:r>
    </w:p>
    <w:p>
      <w:pPr>
        <w:spacing w:line="580" w:lineRule="exact"/>
        <w:ind w:firstLine="660"/>
        <w:rPr>
          <w:rFonts w:ascii="仿宋_GB2312" w:hAnsi="仿宋" w:eastAsia="仿宋_GB2312"/>
          <w:sz w:val="32"/>
          <w:szCs w:val="32"/>
          <w:lang w:eastAsia="zh-TW"/>
        </w:rPr>
      </w:pPr>
      <w:r>
        <w:rPr>
          <w:rFonts w:hint="eastAsia" w:ascii="仿宋_GB2312" w:hAnsi="仿宋" w:eastAsia="仿宋_GB2312"/>
          <w:sz w:val="32"/>
          <w:szCs w:val="32"/>
          <w:lang w:eastAsia="zh-TW"/>
        </w:rPr>
        <w:t>（二）全国优秀</w:t>
      </w:r>
      <w:r>
        <w:rPr>
          <w:rFonts w:hint="eastAsia" w:ascii="仿宋_GB2312" w:hAnsi="仿宋" w:eastAsia="仿宋_GB2312"/>
          <w:color w:val="000000"/>
          <w:sz w:val="32"/>
          <w:szCs w:val="32"/>
        </w:rPr>
        <w:t>“魔豆妈妈”</w:t>
      </w:r>
      <w:r>
        <w:rPr>
          <w:rFonts w:hint="eastAsia" w:ascii="仿宋_GB2312" w:hAnsi="仿宋" w:eastAsia="仿宋_GB2312"/>
          <w:sz w:val="32"/>
          <w:szCs w:val="32"/>
          <w:lang w:eastAsia="zh-TW"/>
        </w:rPr>
        <w:t>奖：20人，每人</w:t>
      </w:r>
      <w:r>
        <w:rPr>
          <w:rFonts w:hint="eastAsia" w:ascii="仿宋_GB2312" w:hAnsi="仿宋" w:eastAsia="仿宋_GB2312"/>
          <w:sz w:val="32"/>
          <w:szCs w:val="32"/>
        </w:rPr>
        <w:t>奖励</w:t>
      </w:r>
      <w:r>
        <w:rPr>
          <w:rFonts w:hint="eastAsia" w:ascii="仿宋_GB2312" w:hAnsi="仿宋" w:eastAsia="仿宋_GB2312"/>
          <w:sz w:val="32"/>
          <w:szCs w:val="32"/>
          <w:lang w:eastAsia="zh-TW"/>
        </w:rPr>
        <w:t>3万</w:t>
      </w:r>
      <w:r>
        <w:rPr>
          <w:rFonts w:hint="eastAsia" w:ascii="仿宋_GB2312" w:hAnsi="仿宋" w:eastAsia="仿宋_GB2312"/>
          <w:sz w:val="32"/>
          <w:szCs w:val="32"/>
        </w:rPr>
        <w:t>元</w:t>
      </w:r>
      <w:r>
        <w:rPr>
          <w:rFonts w:hint="eastAsia" w:ascii="仿宋_GB2312" w:hAnsi="仿宋" w:eastAsia="仿宋_GB2312"/>
          <w:sz w:val="32"/>
          <w:szCs w:val="32"/>
          <w:lang w:eastAsia="zh-TW"/>
        </w:rPr>
        <w:t>，</w:t>
      </w:r>
      <w:r>
        <w:rPr>
          <w:rFonts w:hint="eastAsia" w:ascii="仿宋_GB2312" w:hAnsi="仿宋" w:eastAsia="仿宋_GB2312"/>
          <w:sz w:val="32"/>
          <w:szCs w:val="32"/>
        </w:rPr>
        <w:t>为</w:t>
      </w:r>
      <w:r>
        <w:rPr>
          <w:rFonts w:hint="eastAsia" w:ascii="仿宋_GB2312" w:hAnsi="仿宋" w:eastAsia="仿宋_GB2312"/>
          <w:sz w:val="32"/>
          <w:szCs w:val="32"/>
          <w:lang w:eastAsia="zh-TW"/>
        </w:rPr>
        <w:t>每人20万元无息创业生计金贷款（项目周期1-2年）</w:t>
      </w:r>
      <w:r>
        <w:rPr>
          <w:rFonts w:hint="eastAsia" w:ascii="仿宋_GB2312" w:hAnsi="仿宋" w:eastAsia="仿宋_GB2312"/>
          <w:sz w:val="32"/>
          <w:szCs w:val="32"/>
        </w:rPr>
        <w:t>，</w:t>
      </w:r>
      <w:r>
        <w:rPr>
          <w:rFonts w:hint="eastAsia" w:ascii="仿宋_GB2312" w:hAnsi="仿宋" w:eastAsia="仿宋_GB2312"/>
          <w:sz w:val="32"/>
          <w:szCs w:val="32"/>
          <w:lang w:eastAsia="zh-TW"/>
        </w:rPr>
        <w:t>对接企业家导师的资源</w:t>
      </w:r>
      <w:r>
        <w:rPr>
          <w:rFonts w:hint="eastAsia" w:ascii="仿宋_GB2312" w:hAnsi="仿宋" w:eastAsia="仿宋_GB2312"/>
          <w:sz w:val="32"/>
          <w:szCs w:val="32"/>
        </w:rPr>
        <w:t>及</w:t>
      </w:r>
      <w:r>
        <w:rPr>
          <w:rFonts w:hint="eastAsia" w:ascii="仿宋_GB2312" w:hAnsi="仿宋" w:eastAsia="仿宋_GB2312"/>
          <w:sz w:val="32"/>
          <w:szCs w:val="32"/>
          <w:lang w:eastAsia="zh-TW"/>
        </w:rPr>
        <w:t>深造培训</w:t>
      </w:r>
      <w:r>
        <w:rPr>
          <w:rFonts w:hint="eastAsia" w:ascii="仿宋_GB2312" w:hAnsi="仿宋" w:eastAsia="仿宋_GB2312"/>
          <w:sz w:val="32"/>
          <w:szCs w:val="32"/>
        </w:rPr>
        <w:t>等</w:t>
      </w:r>
      <w:r>
        <w:rPr>
          <w:rFonts w:hint="eastAsia" w:ascii="仿宋_GB2312" w:hAnsi="仿宋" w:eastAsia="仿宋_GB2312"/>
          <w:sz w:val="32"/>
          <w:szCs w:val="32"/>
          <w:lang w:eastAsia="zh-TW"/>
        </w:rPr>
        <w:t>。</w:t>
      </w:r>
    </w:p>
    <w:p/>
    <w:sectPr>
      <w:pgSz w:w="11906" w:h="16838"/>
      <w:pgMar w:top="1701" w:right="124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312D6"/>
    <w:rsid w:val="6D535020"/>
    <w:rsid w:val="7543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2018-03-30T10:09:00Z</dcterms:created>
  <dc:creator>Administrator</dc:creator>
  <cp:lastModifiedBy>Administrator</cp:lastModifiedBy>
  <dcterms:modified xsi:type="dcterms:W3CDTF">2018-03-30T10:09:43Z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